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投标人须知</w:t>
      </w:r>
    </w:p>
    <w:tbl>
      <w:tblPr>
        <w:tblStyle w:val="4"/>
        <w:tblW w:w="9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620"/>
        <w:gridCol w:w="5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条款号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 款 名 称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 列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名称：安徽审计职业学院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地址：合肥市经开区方兴大道509号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联系人： 吴老师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电话：0551-63671503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电子邮件：3327375082@qq.com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本项目由招标人自主招标，无招标代理机构。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安徽审计职业学院报废资产转让项目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项目地点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合肥市经开区方兴大道509号安徽审计职业学院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招标范围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报废资产一批，包括计算机、桌椅和机房铺助设备，详见附件。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最低投标限价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本项目最低投标限价为肆万壹仟玖佰玖拾（￥419902元）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付款方式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中标公告发布之日起2个工作日内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计划工期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自中标人按期支付中标价款之日起3日内，中标人自行负责运输、搬迁、清理本次公告范围内标的物。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质量要求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自中标人按期支付中标价款之日起3日内，中标人自行负责运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输、搬迁、清理本次公告范围内标的物。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投标人资格审查方式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投标人资质条件、能力和信用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资质条件：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详见《招标公告》规定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财务要求：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业绩要求：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详见《招标公告》规定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信用要求：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详见《招标公告》规定.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是否接受联合体投标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 不接受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接受,应满足下列要求: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踏勘现场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请投标单位按照公告要求踏勘现场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投标预备会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不召开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召开,召开时间：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召开地点：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分包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不允许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允许,分包内容要求: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分包金额要求: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接受分包的第三人资质要求: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构成招标文件的其他材料</w:t>
            </w:r>
          </w:p>
        </w:tc>
        <w:tc>
          <w:tcPr>
            <w:tcW w:w="506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投标人提出问题的截止时间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10月15日 15时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前发送邮件至3327375082@qq.com，并电话通知招标单位联系人（吴老师；电  话： 0551-63671503 ），同时必须将疑问以书面形式（加盖公章）送达至招标人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招标文件澄清、修改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的发布形式</w:t>
            </w:r>
          </w:p>
        </w:tc>
        <w:tc>
          <w:tcPr>
            <w:tcW w:w="5064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书面形式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网上发布</w:t>
            </w:r>
          </w:p>
          <w:p>
            <w:pPr>
              <w:spacing w:line="38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网址：安徽审计职业学院网页（http://www.ahsjxy.cn/）“通知公告”栏上公布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构成投标文件的其他材料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评标办法规定的其他内容或证明证件材料。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投标有效期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自投标截止时间起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2018年10月16日 09时00分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开标地点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安徽审计职业学院图书馆五楼会议室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近年发生的诉讼及仲裁情况的年份要求</w:t>
            </w:r>
          </w:p>
        </w:tc>
        <w:tc>
          <w:tcPr>
            <w:tcW w:w="5064" w:type="dxa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 年，指2015年1月1日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以来起，至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投标截止时间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资格审查的其他资料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是否允许递交备选投标方案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不允许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投标文件份数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纸质投标文件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：正本一份，副本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 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份，电子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□电子投标文件</w:t>
            </w:r>
            <w:r>
              <w:rPr>
                <w:rFonts w:hint="eastAsia" w:ascii="宋体" w:hAnsi="宋体" w:eastAsia="宋体" w:cs="宋体"/>
                <w:color w:val="4F81BD"/>
                <w:sz w:val="21"/>
                <w:szCs w:val="21"/>
                <w:highlight w:val="yellow"/>
              </w:rPr>
              <w:t>(本项目不采用电子招标方式)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bookmarkStart w:id="0" w:name="EB4c39affe24d94713aac96d374d87bea6"/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1、加密电子投标文件应在投标截止时间前上传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EB57528a27789343938365e45ae3e49ce6"/>
            <w:r>
              <w:rPr>
                <w:rFonts w:hint="eastAsia" w:ascii="宋体" w:hAnsi="宋体" w:eastAsia="宋体" w:cs="宋体"/>
                <w:sz w:val="21"/>
                <w:szCs w:val="21"/>
              </w:rPr>
              <w:t>2、非加密的投标文件电子光盘（与加密的电子投标文件为同时生成的版本）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0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</w:t>
            </w:r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封套上写明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投标人地址：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安徽审计职业学院废旧资产转让公告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(项目名称)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投标文件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2018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10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分前不得开启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投标截止时间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投标截止时间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u w:val="single"/>
              </w:rPr>
              <w:t xml:space="preserve">2018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u w:val="single"/>
              </w:rPr>
              <w:t>10月16日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上午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u w:val="single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u w:val="single"/>
              </w:rPr>
              <w:t xml:space="preserve"> 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递交投标文件地点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递交投标文件地点：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安徽审计职业学院图书馆五楼会议室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投标文件是否退还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√ 不退还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□退还，退还投标文件的情形：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开标程序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密封情况检查：由投标人代表检查并书面签字确认。</w:t>
            </w:r>
          </w:p>
          <w:p>
            <w:pPr>
              <w:spacing w:line="380" w:lineRule="exact"/>
              <w:ind w:left="450" w:hanging="525" w:hangingChars="25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开标顺序：按照投标签到 顺序依次开标。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评标委员会的组建</w:t>
            </w:r>
          </w:p>
        </w:tc>
        <w:tc>
          <w:tcPr>
            <w:tcW w:w="5064" w:type="dxa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评标委员会构成：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3人及以上的单数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定标方式</w:t>
            </w:r>
          </w:p>
        </w:tc>
        <w:tc>
          <w:tcPr>
            <w:tcW w:w="5064" w:type="dxa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 否，推荐的中标候选人数：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结果公示/公告地点（或网址）：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安徽审计职业学院网页（http://www.ahsjxy.cn/）“通知公告”栏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投标保证金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保证金金额：5000元整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保证金提交截止时间：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2018年10月15日下午15点前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保证金汇入账户：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账户名：安徽审计职业学院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开户行：建设银行合肥钟楼支行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账号：34001488608050007713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注：投标保证金必须从投标人基本账户转出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未中标投标人投标保证金将于开标后7个工作日内无息返还，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36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违法违纪举报及投诉</w:t>
            </w:r>
          </w:p>
        </w:tc>
        <w:tc>
          <w:tcPr>
            <w:tcW w:w="5064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投标人发现本次招标活动事项存在违法违纪情况，请在各招投标环节结束之日起5个工作日内，以书面形式（有效签署的原件并加盖公章）向安徽审计职业学院纪检监察室（图书馆308室）举报。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举报电话：0551-63617062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86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需要补充的其他内容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40.1</w:t>
            </w:r>
          </w:p>
        </w:tc>
        <w:tc>
          <w:tcPr>
            <w:tcW w:w="868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投标人参加开标大会时须携带以下资料备查：投标授权书原件、委托代理人有效身份证件原件、证书和证明文件原件。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41.2</w:t>
            </w:r>
          </w:p>
        </w:tc>
        <w:tc>
          <w:tcPr>
            <w:tcW w:w="868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1参加本项目投标的投标人不得挂靠或围标，否则取消其投标资格或中标资格。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2、投标人必须把企业资质证书复印件、营业执照复印件、法定代表人身份证复印件、税务登记证复印件装订在投标文件中。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3、所有业绩证明材料复印件（加盖公章）必须放投标文件中，且所提供的原件必须与投标文件中的复印件一致。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4、投标文件必须以非活页方式装订。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5、对未中标的投标人，评标委员会、招标人不解释未中标原因。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6、投标人必须考虑到印制时间的不确定性，在其投标报价中充分考虑到材料、人工、设备价格升降等各方面因素，中标后不得因此原因提出索赔。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7、投标人之间如果存在法律意义上的利益关系，不得同时参加本项目投标。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8、投标文件中装订的有关复印材料必须是完整的复印件，且能够准确体现原件的全部内容。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9、无论何种原因，招标文件要求投标人投标时携带的原件或投标人自行携带的原件，即使投标人开标时携带了证书材料的原件，如果在投标文件中未提供相应复印件或影印件的，视同投标人未提供。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10、投标人出现以下情形之一的，属于非正常投标行为：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①未按照招标文件规定包装、密封投标文件的；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②投标授权人代表（或法定代表人）超过招标文件规定时限到达开标现场的；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③开标现场不能按照招标文件规定提交相关资质、资格、业绩等证明文件的；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④投标人存在其他未按招标文件规定提交投标文件情形的；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投标人出现上述情形之一的，采购人将拒绝接收投标文件；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11、招标文件有关营业执照、税务登记证要求，若投标人已经办理营业执照、组织机构代码证、税务登记证“三证合一”或“五证合一”的，投标人只须提供加载统一社会信用代码的营业执照。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DD4"/>
    <w:multiLevelType w:val="multilevel"/>
    <w:tmpl w:val="22BA7DD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78D8"/>
    <w:rsid w:val="582E78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2018-10-09T01:31:00Z</dcterms:created>
  <dc:creator>Administrator</dc:creator>
  <cp:lastModifiedBy>Administrator</cp:lastModifiedBy>
  <dcterms:modified xsi:type="dcterms:W3CDTF">2018-10-09T01:31:57Z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